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4C3" w:rsidRPr="00770696" w:rsidRDefault="005C2BA9">
      <w:pPr>
        <w:pStyle w:val="10"/>
        <w:ind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770696">
        <w:rPr>
          <w:rFonts w:ascii="Times New Roman" w:hAnsi="Times New Roman"/>
          <w:b/>
          <w:color w:val="000000"/>
          <w:sz w:val="28"/>
          <w:szCs w:val="28"/>
        </w:rPr>
        <w:t xml:space="preserve">Должностной регламент </w:t>
      </w:r>
    </w:p>
    <w:p w:rsidR="00B744C3" w:rsidRPr="00770696" w:rsidRDefault="005C2BA9">
      <w:pPr>
        <w:pStyle w:val="10"/>
        <w:ind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770696">
        <w:rPr>
          <w:rFonts w:ascii="Times New Roman" w:hAnsi="Times New Roman"/>
          <w:b/>
          <w:color w:val="000000"/>
          <w:sz w:val="28"/>
          <w:szCs w:val="28"/>
        </w:rPr>
        <w:t>главного специалиста-эксперта отдела общего обеспечения Межрайонной ИФНС России № 26 по Санкт-Петербургу,</w:t>
      </w:r>
    </w:p>
    <w:p w:rsidR="00B744C3" w:rsidRPr="00770696" w:rsidRDefault="00B744C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</w:p>
    <w:p w:rsidR="00B744C3" w:rsidRPr="00770696" w:rsidRDefault="005C2BA9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770696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B744C3" w:rsidRPr="00770696" w:rsidRDefault="00B744C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B744C3" w:rsidRPr="00770696" w:rsidRDefault="005C2BA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70696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- гражданская служба) главный специалист-эксперт отдела общего обеспечения  Межрайонной ИФНС России № 26 по Санкт-Петербургу (далее – главный специалист-эксперт) относится к старшей группе должностей гражданской службы категории "специалисты".</w:t>
      </w:r>
    </w:p>
    <w:p w:rsidR="00B744C3" w:rsidRPr="00770696" w:rsidRDefault="005C2BA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70696">
        <w:rPr>
          <w:rFonts w:ascii="Times New Roman" w:hAnsi="Times New Roman"/>
          <w:sz w:val="28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 – 11-</w:t>
      </w:r>
      <w:r w:rsidR="000A1896" w:rsidRPr="00770696">
        <w:rPr>
          <w:rFonts w:ascii="Times New Roman" w:hAnsi="Times New Roman"/>
          <w:sz w:val="28"/>
          <w:szCs w:val="28"/>
        </w:rPr>
        <w:t>3</w:t>
      </w:r>
      <w:r w:rsidRPr="00770696">
        <w:rPr>
          <w:rFonts w:ascii="Times New Roman" w:hAnsi="Times New Roman"/>
          <w:sz w:val="28"/>
          <w:szCs w:val="28"/>
        </w:rPr>
        <w:t>-</w:t>
      </w:r>
      <w:r w:rsidR="000A1896" w:rsidRPr="00770696">
        <w:rPr>
          <w:rFonts w:ascii="Times New Roman" w:hAnsi="Times New Roman"/>
          <w:sz w:val="28"/>
          <w:szCs w:val="28"/>
        </w:rPr>
        <w:t>4</w:t>
      </w:r>
      <w:r w:rsidRPr="00770696">
        <w:rPr>
          <w:rFonts w:ascii="Times New Roman" w:hAnsi="Times New Roman"/>
          <w:sz w:val="28"/>
          <w:szCs w:val="28"/>
        </w:rPr>
        <w:t>-0</w:t>
      </w:r>
      <w:r w:rsidR="000A1896" w:rsidRPr="00770696">
        <w:rPr>
          <w:rFonts w:ascii="Times New Roman" w:hAnsi="Times New Roman"/>
          <w:sz w:val="28"/>
          <w:szCs w:val="28"/>
        </w:rPr>
        <w:t>86</w:t>
      </w:r>
      <w:r w:rsidRPr="00770696">
        <w:rPr>
          <w:rFonts w:ascii="Times New Roman" w:hAnsi="Times New Roman"/>
          <w:sz w:val="28"/>
          <w:szCs w:val="28"/>
        </w:rPr>
        <w:t>.</w:t>
      </w:r>
    </w:p>
    <w:p w:rsidR="00B744C3" w:rsidRPr="00770696" w:rsidRDefault="005C2BA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70696">
        <w:rPr>
          <w:rFonts w:ascii="Times New Roman" w:hAnsi="Times New Roman"/>
          <w:sz w:val="28"/>
          <w:szCs w:val="28"/>
        </w:rPr>
        <w:t>2. Область профессиональной служебной деятельности  главного специалиста-эксперта: регулирование делопроизводства, направленного на обеспечение бесперебойной работы документооборота  в Инспекции.</w:t>
      </w:r>
    </w:p>
    <w:p w:rsidR="00B744C3" w:rsidRPr="00770696" w:rsidRDefault="005C2BA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70696">
        <w:rPr>
          <w:rFonts w:ascii="Times New Roman" w:hAnsi="Times New Roman"/>
          <w:sz w:val="28"/>
          <w:szCs w:val="28"/>
        </w:rPr>
        <w:t>3. Вид профессиональной служебной деятельност</w:t>
      </w:r>
      <w:r w:rsidR="00FC5C0B">
        <w:rPr>
          <w:rFonts w:ascii="Times New Roman" w:hAnsi="Times New Roman"/>
          <w:sz w:val="28"/>
          <w:szCs w:val="28"/>
        </w:rPr>
        <w:t>и главного специалиста-эксперта</w:t>
      </w:r>
      <w:r w:rsidRPr="00770696">
        <w:rPr>
          <w:rFonts w:ascii="Times New Roman" w:hAnsi="Times New Roman"/>
          <w:sz w:val="28"/>
          <w:szCs w:val="28"/>
        </w:rPr>
        <w:t>: обеспечение делопроизводства, внутриведомственного и межведомственного электронного документооборота.</w:t>
      </w:r>
    </w:p>
    <w:p w:rsidR="00B744C3" w:rsidRPr="00770696" w:rsidRDefault="005C2BA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70696">
        <w:rPr>
          <w:rFonts w:ascii="Times New Roman" w:hAnsi="Times New Roman"/>
          <w:sz w:val="28"/>
          <w:szCs w:val="28"/>
        </w:rPr>
        <w:t>4. Назначение на должность и освобождение от должности главного специалиста-эксперта осуществляются приказом начальника Межрайонной ИФНС России № 26 по Санкт-Петербургу.</w:t>
      </w:r>
    </w:p>
    <w:p w:rsidR="00B744C3" w:rsidRPr="00770696" w:rsidRDefault="005C2BA9">
      <w:pPr>
        <w:widowControl/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5. Главный специалист-эксперт непосредственно подчиняется начальнику отдела (заместителю начальника отдела).</w:t>
      </w:r>
    </w:p>
    <w:p w:rsidR="00B744C3" w:rsidRPr="00770696" w:rsidRDefault="00B744C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B744C3" w:rsidRPr="00770696" w:rsidRDefault="005C2BA9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770696">
        <w:rPr>
          <w:rFonts w:ascii="Times New Roman" w:hAnsi="Times New Roman"/>
          <w:b/>
          <w:sz w:val="28"/>
          <w:szCs w:val="28"/>
        </w:rPr>
        <w:t>II. Квалификационные требования</w:t>
      </w:r>
      <w:r w:rsidRPr="00770696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B744C3" w:rsidRPr="00770696" w:rsidRDefault="00B744C3">
      <w:pPr>
        <w:spacing w:line="240" w:lineRule="auto"/>
        <w:ind w:right="0" w:firstLine="709"/>
        <w:rPr>
          <w:i w:val="0"/>
          <w:sz w:val="28"/>
          <w:szCs w:val="28"/>
        </w:rPr>
      </w:pPr>
    </w:p>
    <w:p w:rsidR="00B744C3" w:rsidRPr="00770696" w:rsidRDefault="005C2BA9">
      <w:pPr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6. Для замещения должности главного специалиста-эксперта устанавливаются следующие требования.</w:t>
      </w:r>
    </w:p>
    <w:p w:rsidR="00B744C3" w:rsidRPr="00770696" w:rsidRDefault="005C2BA9">
      <w:pPr>
        <w:widowControl/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 xml:space="preserve">6.1. Наличие образования не ниже </w:t>
      </w:r>
      <w:r w:rsidRPr="00770696">
        <w:rPr>
          <w:rFonts w:ascii="Times New Roman&quot;" w:hAnsi="Times New Roman&quot;"/>
          <w:sz w:val="28"/>
          <w:szCs w:val="28"/>
        </w:rPr>
        <w:t xml:space="preserve"> </w:t>
      </w:r>
      <w:r w:rsidRPr="00770696">
        <w:rPr>
          <w:i w:val="0"/>
          <w:sz w:val="28"/>
          <w:szCs w:val="28"/>
        </w:rPr>
        <w:t>высшего профессионального образования;</w:t>
      </w:r>
    </w:p>
    <w:p w:rsidR="00B744C3" w:rsidRPr="00770696" w:rsidRDefault="005C2BA9">
      <w:pPr>
        <w:spacing w:line="240" w:lineRule="auto"/>
        <w:ind w:right="0" w:firstLine="709"/>
        <w:rPr>
          <w:i w:val="0"/>
          <w:spacing w:val="-2"/>
          <w:sz w:val="28"/>
          <w:szCs w:val="28"/>
        </w:rPr>
      </w:pPr>
      <w:r w:rsidRPr="00770696">
        <w:rPr>
          <w:i w:val="0"/>
          <w:spacing w:val="-2"/>
          <w:sz w:val="28"/>
          <w:szCs w:val="28"/>
        </w:rPr>
        <w:t xml:space="preserve">6.2. Наличие базовых знаний: </w:t>
      </w:r>
      <w:r w:rsidRPr="00770696">
        <w:rPr>
          <w:i w:val="0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6" w:history="1">
        <w:r w:rsidRPr="00770696">
          <w:rPr>
            <w:i w:val="0"/>
            <w:sz w:val="28"/>
            <w:szCs w:val="28"/>
          </w:rPr>
          <w:t>Конституции</w:t>
        </w:r>
      </w:hyperlink>
      <w:r w:rsidRPr="00770696">
        <w:rPr>
          <w:i w:val="0"/>
          <w:sz w:val="28"/>
          <w:szCs w:val="28"/>
        </w:rPr>
        <w:t xml:space="preserve"> Российской Федерации, Федерального </w:t>
      </w:r>
      <w:hyperlink r:id="rId7" w:history="1">
        <w:r w:rsidRPr="00770696">
          <w:rPr>
            <w:i w:val="0"/>
            <w:sz w:val="28"/>
            <w:szCs w:val="28"/>
          </w:rPr>
          <w:t>закона</w:t>
        </w:r>
      </w:hyperlink>
      <w:r w:rsidRPr="00770696">
        <w:rPr>
          <w:i w:val="0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770696">
          <w:rPr>
            <w:i w:val="0"/>
            <w:sz w:val="28"/>
            <w:szCs w:val="28"/>
          </w:rPr>
          <w:t>закона</w:t>
        </w:r>
      </w:hyperlink>
      <w:r w:rsidRPr="00770696">
        <w:rPr>
          <w:i w:val="0"/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770696">
          <w:rPr>
            <w:i w:val="0"/>
            <w:sz w:val="28"/>
            <w:szCs w:val="28"/>
          </w:rPr>
          <w:t>закона</w:t>
        </w:r>
      </w:hyperlink>
      <w:r w:rsidRPr="00770696">
        <w:rPr>
          <w:i w:val="0"/>
          <w:sz w:val="28"/>
          <w:szCs w:val="28"/>
        </w:rPr>
        <w:t xml:space="preserve"> от 25 декабря 2008 г. № 273-ФЗ «О противодействии коррупции»; в области информационно-коммуникационных технологий</w:t>
      </w:r>
      <w:r w:rsidRPr="00770696">
        <w:rPr>
          <w:i w:val="0"/>
          <w:spacing w:val="-2"/>
          <w:sz w:val="28"/>
          <w:szCs w:val="28"/>
        </w:rPr>
        <w:t>.</w:t>
      </w:r>
    </w:p>
    <w:p w:rsidR="00B744C3" w:rsidRPr="00770696" w:rsidRDefault="005C2BA9">
      <w:pPr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6.3. Наличие профессиональных знаний:</w:t>
      </w:r>
    </w:p>
    <w:p w:rsidR="00B744C3" w:rsidRPr="00770696" w:rsidRDefault="005C2BA9">
      <w:pPr>
        <w:widowControl/>
        <w:tabs>
          <w:tab w:val="left" w:pos="2800"/>
        </w:tabs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 xml:space="preserve">6.3.1. В сфере законодательства Российской Федерации: Налогового </w:t>
      </w:r>
      <w:hyperlink r:id="rId10" w:history="1">
        <w:r w:rsidRPr="00770696">
          <w:rPr>
            <w:i w:val="0"/>
            <w:sz w:val="28"/>
            <w:szCs w:val="28"/>
          </w:rPr>
          <w:t>кодекс</w:t>
        </w:r>
      </w:hyperlink>
      <w:r w:rsidRPr="00770696">
        <w:rPr>
          <w:i w:val="0"/>
          <w:sz w:val="28"/>
          <w:szCs w:val="28"/>
        </w:rPr>
        <w:t xml:space="preserve">а Российской Федерации;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1" w:history="1">
        <w:r w:rsidRPr="00770696">
          <w:rPr>
            <w:i w:val="0"/>
            <w:sz w:val="28"/>
            <w:szCs w:val="28"/>
          </w:rPr>
          <w:t>закон</w:t>
        </w:r>
      </w:hyperlink>
      <w:r w:rsidRPr="00770696">
        <w:rPr>
          <w:i w:val="0"/>
          <w:sz w:val="28"/>
          <w:szCs w:val="28"/>
        </w:rPr>
        <w:t xml:space="preserve"> от 28 декабря 2013 г. № 443-ФЗ «О федеральной информационной адресной системе и о внесении изменений в Федеральный закон </w:t>
      </w:r>
      <w:r w:rsidRPr="00770696">
        <w:rPr>
          <w:i w:val="0"/>
          <w:sz w:val="28"/>
          <w:szCs w:val="28"/>
        </w:rPr>
        <w:lastRenderedPageBreak/>
        <w:t xml:space="preserve">«Об общих принципах организации местного самоуправления в Российской Федерации»; </w:t>
      </w:r>
      <w:hyperlink r:id="rId12" w:history="1">
        <w:r w:rsidRPr="00770696">
          <w:rPr>
            <w:i w:val="0"/>
            <w:sz w:val="28"/>
            <w:szCs w:val="28"/>
          </w:rPr>
          <w:t>Закон</w:t>
        </w:r>
      </w:hyperlink>
      <w:r w:rsidRPr="00770696">
        <w:rPr>
          <w:i w:val="0"/>
          <w:sz w:val="28"/>
          <w:szCs w:val="28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13" w:history="1">
        <w:r w:rsidRPr="00770696">
          <w:rPr>
            <w:i w:val="0"/>
            <w:sz w:val="28"/>
            <w:szCs w:val="28"/>
          </w:rPr>
          <w:t>закон</w:t>
        </w:r>
      </w:hyperlink>
      <w:r w:rsidRPr="00770696">
        <w:rPr>
          <w:i w:val="0"/>
          <w:sz w:val="28"/>
          <w:szCs w:val="28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14" w:history="1">
        <w:r w:rsidRPr="00770696">
          <w:rPr>
            <w:i w:val="0"/>
            <w:sz w:val="28"/>
            <w:szCs w:val="28"/>
          </w:rPr>
          <w:t>Указ</w:t>
        </w:r>
      </w:hyperlink>
      <w:r w:rsidRPr="00770696">
        <w:rPr>
          <w:i w:val="0"/>
          <w:sz w:val="28"/>
          <w:szCs w:val="28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15" w:history="1">
        <w:r w:rsidRPr="00770696">
          <w:rPr>
            <w:i w:val="0"/>
            <w:sz w:val="28"/>
            <w:szCs w:val="28"/>
          </w:rPr>
          <w:t>Указ</w:t>
        </w:r>
      </w:hyperlink>
      <w:r w:rsidRPr="00770696">
        <w:rPr>
          <w:i w:val="0"/>
          <w:sz w:val="28"/>
          <w:szCs w:val="28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6" w:history="1">
        <w:r w:rsidRPr="00770696">
          <w:rPr>
            <w:i w:val="0"/>
            <w:sz w:val="28"/>
            <w:szCs w:val="28"/>
          </w:rPr>
          <w:t>постановления</w:t>
        </w:r>
      </w:hyperlink>
      <w:r w:rsidRPr="00770696">
        <w:rPr>
          <w:i w:val="0"/>
          <w:sz w:val="28"/>
          <w:szCs w:val="28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17" w:history="1">
        <w:r w:rsidRPr="00770696">
          <w:rPr>
            <w:i w:val="0"/>
            <w:sz w:val="28"/>
            <w:szCs w:val="28"/>
          </w:rPr>
          <w:t>приказ</w:t>
        </w:r>
      </w:hyperlink>
      <w:r w:rsidRPr="00770696">
        <w:rPr>
          <w:i w:val="0"/>
          <w:sz w:val="28"/>
          <w:szCs w:val="28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B744C3" w:rsidRPr="00770696" w:rsidRDefault="005C2BA9">
      <w:pPr>
        <w:widowControl/>
        <w:tabs>
          <w:tab w:val="left" w:pos="2800"/>
        </w:tabs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Главный 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744C3" w:rsidRPr="00770696" w:rsidRDefault="005C2BA9">
      <w:pPr>
        <w:widowControl/>
        <w:spacing w:line="240" w:lineRule="auto"/>
        <w:ind w:right="0" w:firstLine="708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6.3.2. Иные профессиональные знания: порядок ведения делопроизводства; порядок ведения межведомственного электронного документооборота; нормативные и методические документы, касающиеся деятельности архива; системы хранения и классификации архивных документов.</w:t>
      </w:r>
    </w:p>
    <w:p w:rsidR="00B744C3" w:rsidRPr="00770696" w:rsidRDefault="005C2BA9">
      <w:pPr>
        <w:widowControl/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pacing w:val="-2"/>
          <w:sz w:val="28"/>
          <w:szCs w:val="28"/>
        </w:rPr>
        <w:t xml:space="preserve">6.4. Наличие функциональных знаний: </w:t>
      </w:r>
      <w:r w:rsidRPr="00770696">
        <w:rPr>
          <w:i w:val="0"/>
          <w:sz w:val="28"/>
          <w:szCs w:val="28"/>
        </w:rPr>
        <w:t>понятие нормы права, нормативного правового акта, правоотношений и их признаков;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ответственность за правонарушения в области защиты государственной тайны; централизованная и смешанная формы ведения делопроизводства и архивного дела; система взаимодействия в рамках внутриведомственного и межведомственного электронного документооборота.</w:t>
      </w:r>
    </w:p>
    <w:p w:rsidR="00B744C3" w:rsidRPr="00770696" w:rsidRDefault="005C2BA9">
      <w:pPr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эффективно планировать, организовывать работу и контролировать ее выполнение; коммуникативные умения.</w:t>
      </w:r>
    </w:p>
    <w:p w:rsidR="00B744C3" w:rsidRPr="00770696" w:rsidRDefault="005C2BA9">
      <w:pPr>
        <w:widowControl/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6.6. Наличие профессиональных умений: навыки ведения делопроизводства, регистрации входящей и исходящей корреспонденции,  составления делового письма; сбора и систематизации актуальной информации в установленной сфере деятельности, применения компьютерной и другой оргтехники, пользования программными продуктами.</w:t>
      </w:r>
    </w:p>
    <w:p w:rsidR="00B744C3" w:rsidRPr="00770696" w:rsidRDefault="005C2BA9">
      <w:pPr>
        <w:widowControl/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lastRenderedPageBreak/>
        <w:t>6.7. Наличие функциональных умений: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B744C3" w:rsidRPr="00770696" w:rsidRDefault="00B744C3">
      <w:pPr>
        <w:spacing w:line="240" w:lineRule="auto"/>
        <w:ind w:right="0" w:firstLine="709"/>
        <w:jc w:val="center"/>
        <w:rPr>
          <w:b/>
          <w:i w:val="0"/>
          <w:sz w:val="28"/>
          <w:szCs w:val="28"/>
        </w:rPr>
      </w:pPr>
    </w:p>
    <w:p w:rsidR="00B744C3" w:rsidRPr="00770696" w:rsidRDefault="005C2BA9">
      <w:pPr>
        <w:spacing w:line="240" w:lineRule="auto"/>
        <w:ind w:right="0" w:firstLine="709"/>
        <w:jc w:val="center"/>
        <w:rPr>
          <w:b/>
          <w:i w:val="0"/>
          <w:sz w:val="28"/>
          <w:szCs w:val="28"/>
        </w:rPr>
      </w:pPr>
      <w:r w:rsidRPr="00770696">
        <w:rPr>
          <w:b/>
          <w:i w:val="0"/>
          <w:sz w:val="28"/>
          <w:szCs w:val="28"/>
        </w:rPr>
        <w:t>III. Должностные обязанности, права и ответственность</w:t>
      </w:r>
    </w:p>
    <w:p w:rsidR="00B744C3" w:rsidRPr="00770696" w:rsidRDefault="00B744C3">
      <w:pPr>
        <w:spacing w:line="240" w:lineRule="auto"/>
        <w:ind w:right="0" w:firstLine="709"/>
        <w:rPr>
          <w:i w:val="0"/>
          <w:sz w:val="28"/>
          <w:szCs w:val="28"/>
          <w:highlight w:val="yellow"/>
        </w:rPr>
      </w:pPr>
    </w:p>
    <w:p w:rsidR="00B744C3" w:rsidRPr="00770696" w:rsidRDefault="005C2BA9">
      <w:pPr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7. Основные права и обязанности главного специалиста-эксперта,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B744C3" w:rsidRPr="00770696" w:rsidRDefault="005C2BA9">
      <w:pPr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 xml:space="preserve">8. В целях реализации задач и функций, возложенных на Инспекцию, главный специалист-эксперт отдела общего и хозяйственного обеспечения обязан: </w:t>
      </w:r>
    </w:p>
    <w:p w:rsidR="00B744C3" w:rsidRPr="00770696" w:rsidRDefault="005C2BA9">
      <w:pPr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 xml:space="preserve">- </w:t>
      </w:r>
      <w:r w:rsidR="000A4F1D" w:rsidRPr="00770696">
        <w:rPr>
          <w:i w:val="0"/>
          <w:sz w:val="28"/>
          <w:szCs w:val="28"/>
        </w:rPr>
        <w:t xml:space="preserve"> </w:t>
      </w:r>
      <w:r w:rsidRPr="00770696">
        <w:rPr>
          <w:i w:val="0"/>
          <w:sz w:val="28"/>
          <w:szCs w:val="28"/>
        </w:rPr>
        <w:t>Осуществлять контроль за правильностью и своевре</w:t>
      </w:r>
      <w:r w:rsidR="00784B6D">
        <w:rPr>
          <w:i w:val="0"/>
          <w:sz w:val="28"/>
          <w:szCs w:val="28"/>
        </w:rPr>
        <w:t xml:space="preserve">менностью исполнения служебных </w:t>
      </w:r>
      <w:r w:rsidRPr="00770696">
        <w:rPr>
          <w:i w:val="0"/>
          <w:sz w:val="28"/>
          <w:szCs w:val="28"/>
        </w:rPr>
        <w:t>документов в соответствии с инструкциями на рабочих местах (РМ 2-2-1; РМ 2-3-1; РМ 2-4-1):</w:t>
      </w:r>
    </w:p>
    <w:p w:rsidR="00B744C3" w:rsidRPr="00770696" w:rsidRDefault="005C2BA9">
      <w:pPr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 xml:space="preserve">- </w:t>
      </w:r>
      <w:r w:rsidR="000A4F1D" w:rsidRPr="00770696">
        <w:rPr>
          <w:i w:val="0"/>
          <w:sz w:val="28"/>
          <w:szCs w:val="28"/>
        </w:rPr>
        <w:t xml:space="preserve">  </w:t>
      </w:r>
      <w:r w:rsidRPr="00770696">
        <w:rPr>
          <w:i w:val="0"/>
          <w:sz w:val="28"/>
          <w:szCs w:val="28"/>
        </w:rPr>
        <w:t>Организация работы делопроизводства, направленная на обеспечение  работы с документами Межрайонной ИФНС России № 26 по Санкт-Петербургу;</w:t>
      </w:r>
    </w:p>
    <w:p w:rsidR="00B744C3" w:rsidRPr="00770696" w:rsidRDefault="005C2BA9">
      <w:pPr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 xml:space="preserve">- </w:t>
      </w:r>
      <w:r w:rsidR="000A4F1D" w:rsidRPr="00770696">
        <w:rPr>
          <w:i w:val="0"/>
          <w:sz w:val="28"/>
          <w:szCs w:val="28"/>
        </w:rPr>
        <w:t xml:space="preserve"> </w:t>
      </w:r>
      <w:r w:rsidRPr="00770696">
        <w:rPr>
          <w:i w:val="0"/>
          <w:sz w:val="28"/>
          <w:szCs w:val="28"/>
        </w:rPr>
        <w:t>Строго соблюдать требования по обращению с информационными ресурсами,  содержащими сведения, составляющие служебную тайну;</w:t>
      </w:r>
    </w:p>
    <w:p w:rsidR="00B744C3" w:rsidRPr="00770696" w:rsidRDefault="005C2BA9">
      <w:pPr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 xml:space="preserve">-  </w:t>
      </w:r>
      <w:r w:rsidR="000A4F1D" w:rsidRPr="00770696">
        <w:rPr>
          <w:i w:val="0"/>
          <w:sz w:val="28"/>
          <w:szCs w:val="28"/>
        </w:rPr>
        <w:t xml:space="preserve">  </w:t>
      </w:r>
      <w:r w:rsidRPr="00770696">
        <w:rPr>
          <w:i w:val="0"/>
          <w:sz w:val="28"/>
          <w:szCs w:val="28"/>
        </w:rPr>
        <w:t>Ведение приема налогоплательщиков  в операционном зале;</w:t>
      </w:r>
    </w:p>
    <w:p w:rsidR="00B744C3" w:rsidRDefault="005C2BA9">
      <w:pPr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 xml:space="preserve">- </w:t>
      </w:r>
      <w:r w:rsidR="000A4F1D" w:rsidRPr="00770696">
        <w:rPr>
          <w:i w:val="0"/>
          <w:sz w:val="28"/>
          <w:szCs w:val="28"/>
        </w:rPr>
        <w:t xml:space="preserve"> </w:t>
      </w:r>
      <w:r w:rsidR="009F031F">
        <w:rPr>
          <w:i w:val="0"/>
          <w:sz w:val="28"/>
          <w:szCs w:val="28"/>
        </w:rPr>
        <w:t xml:space="preserve"> </w:t>
      </w:r>
      <w:r w:rsidRPr="00770696">
        <w:rPr>
          <w:i w:val="0"/>
          <w:sz w:val="28"/>
          <w:szCs w:val="28"/>
        </w:rPr>
        <w:t>Прием и регистрация входящей корреспонденции в системе электронного документооборота – Лотус в инспекции  (в т.</w:t>
      </w:r>
      <w:r w:rsidR="00322131">
        <w:rPr>
          <w:i w:val="0"/>
          <w:sz w:val="28"/>
          <w:szCs w:val="28"/>
        </w:rPr>
        <w:t xml:space="preserve"> </w:t>
      </w:r>
      <w:r w:rsidRPr="00770696">
        <w:rPr>
          <w:i w:val="0"/>
          <w:sz w:val="28"/>
          <w:szCs w:val="28"/>
        </w:rPr>
        <w:t>ч. базы – Заявления граждан, ТКС);</w:t>
      </w:r>
    </w:p>
    <w:p w:rsidR="000A4F1D" w:rsidRPr="00770696" w:rsidRDefault="000A4F1D">
      <w:pPr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 xml:space="preserve">- </w:t>
      </w:r>
      <w:r w:rsidRPr="00770696">
        <w:rPr>
          <w:bCs/>
          <w:i w:val="0"/>
          <w:sz w:val="28"/>
          <w:szCs w:val="28"/>
        </w:rPr>
        <w:t>Осуществление контроля входящей корреспонденции на наличие ограничений в предоставлении информации, предписанных Порядком контроля при регистрации входящей корреспонденции;</w:t>
      </w:r>
    </w:p>
    <w:p w:rsidR="00B744C3" w:rsidRPr="00770696" w:rsidRDefault="005C2BA9">
      <w:pPr>
        <w:tabs>
          <w:tab w:val="left" w:pos="900"/>
        </w:tabs>
        <w:spacing w:line="240" w:lineRule="auto"/>
        <w:ind w:firstLine="0"/>
        <w:rPr>
          <w:i w:val="0"/>
          <w:sz w:val="28"/>
          <w:szCs w:val="28"/>
        </w:rPr>
      </w:pPr>
      <w:r w:rsidRPr="00770696">
        <w:rPr>
          <w:rFonts w:ascii="Arial" w:hAnsi="Arial"/>
          <w:i w:val="0"/>
          <w:sz w:val="28"/>
          <w:szCs w:val="28"/>
        </w:rPr>
        <w:t xml:space="preserve">     </w:t>
      </w:r>
      <w:r w:rsidR="000A4F1D" w:rsidRPr="00770696">
        <w:rPr>
          <w:rFonts w:ascii="Arial" w:hAnsi="Arial"/>
          <w:i w:val="0"/>
          <w:sz w:val="28"/>
          <w:szCs w:val="28"/>
        </w:rPr>
        <w:t xml:space="preserve"> </w:t>
      </w:r>
      <w:r w:rsidRPr="00770696">
        <w:rPr>
          <w:rFonts w:ascii="Arial" w:hAnsi="Arial"/>
          <w:i w:val="0"/>
          <w:sz w:val="28"/>
          <w:szCs w:val="28"/>
        </w:rPr>
        <w:t xml:space="preserve"> </w:t>
      </w:r>
      <w:r w:rsidRPr="00770696">
        <w:rPr>
          <w:rFonts w:ascii="Arial" w:hAnsi="Arial"/>
          <w:sz w:val="28"/>
          <w:szCs w:val="28"/>
        </w:rPr>
        <w:t>-</w:t>
      </w:r>
      <w:r w:rsidRPr="00770696">
        <w:rPr>
          <w:rFonts w:ascii="Arial" w:hAnsi="Arial"/>
          <w:i w:val="0"/>
          <w:sz w:val="28"/>
          <w:szCs w:val="28"/>
        </w:rPr>
        <w:t xml:space="preserve"> </w:t>
      </w:r>
      <w:r w:rsidRPr="00770696">
        <w:rPr>
          <w:i w:val="0"/>
          <w:sz w:val="28"/>
          <w:szCs w:val="28"/>
        </w:rPr>
        <w:t>Подготовка письменных разъяснений на запросы и жалобы налогоплательщиков - Личный кабинет;</w:t>
      </w:r>
    </w:p>
    <w:p w:rsidR="00B744C3" w:rsidRPr="00770696" w:rsidRDefault="005C2BA9">
      <w:pPr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- Осуществление контроля за правильным оформлением документов при обработке входящей</w:t>
      </w:r>
      <w:bookmarkStart w:id="0" w:name="_GoBack"/>
      <w:bookmarkEnd w:id="0"/>
      <w:r w:rsidRPr="00770696">
        <w:rPr>
          <w:i w:val="0"/>
          <w:sz w:val="28"/>
          <w:szCs w:val="28"/>
        </w:rPr>
        <w:t xml:space="preserve"> корреспонденции инспекции;</w:t>
      </w:r>
    </w:p>
    <w:p w:rsidR="00B744C3" w:rsidRPr="00770696" w:rsidRDefault="005C2BA9">
      <w:pPr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- Передача документов на исполнение в соответствии с резолюциями руководства инспекции, оформление своевременного прохождения документов;</w:t>
      </w:r>
    </w:p>
    <w:p w:rsidR="00B744C3" w:rsidRPr="00770696" w:rsidRDefault="005C2BA9">
      <w:pPr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 xml:space="preserve">- </w:t>
      </w:r>
      <w:r w:rsidR="002A4BA5">
        <w:rPr>
          <w:i w:val="0"/>
          <w:sz w:val="28"/>
          <w:szCs w:val="28"/>
        </w:rPr>
        <w:t xml:space="preserve"> </w:t>
      </w:r>
      <w:r w:rsidRPr="00770696">
        <w:rPr>
          <w:i w:val="0"/>
          <w:sz w:val="28"/>
          <w:szCs w:val="28"/>
        </w:rPr>
        <w:t>Обеспечение сохранности документов;</w:t>
      </w:r>
    </w:p>
    <w:p w:rsidR="00B744C3" w:rsidRPr="00770696" w:rsidRDefault="005C2BA9">
      <w:pPr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 xml:space="preserve">- </w:t>
      </w:r>
      <w:r w:rsidR="002A4BA5">
        <w:rPr>
          <w:i w:val="0"/>
          <w:sz w:val="28"/>
          <w:szCs w:val="28"/>
        </w:rPr>
        <w:t xml:space="preserve"> </w:t>
      </w:r>
      <w:r w:rsidRPr="00770696">
        <w:rPr>
          <w:i w:val="0"/>
          <w:sz w:val="28"/>
          <w:szCs w:val="28"/>
        </w:rPr>
        <w:t>Сканирование документов в соответствии с резолюцией руководства;</w:t>
      </w:r>
    </w:p>
    <w:p w:rsidR="00B744C3" w:rsidRPr="00770696" w:rsidRDefault="005C2BA9">
      <w:pPr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 xml:space="preserve">- В декларационную компанию осуществляет обработку деклараций (вскрывать конверты, ставить штаммы и даты, формировать реестры обработанных деклараций)         </w:t>
      </w:r>
    </w:p>
    <w:p w:rsidR="00B744C3" w:rsidRPr="00770696" w:rsidRDefault="005C2BA9">
      <w:pPr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-   Исполнение поручений начальника отдела;</w:t>
      </w:r>
    </w:p>
    <w:p w:rsidR="00B744C3" w:rsidRPr="00770696" w:rsidRDefault="005C2BA9">
      <w:pPr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- Поддержание уровня квалификации, достаточной для исполнения своих должностных обязанностей, повышение своей квалификации не реже одного раза в три года.</w:t>
      </w:r>
    </w:p>
    <w:p w:rsidR="00B744C3" w:rsidRPr="00770696" w:rsidRDefault="005C2BA9">
      <w:pPr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9. В целях исполнения возложенных должностных обязанностей главный специалист-эксперт  имеет право:</w:t>
      </w:r>
    </w:p>
    <w:p w:rsidR="00B744C3" w:rsidRPr="00770696" w:rsidRDefault="005C2BA9">
      <w:pPr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- повышать квалификацию за счет средств соответствующего бюджета (в пределах  выделенного бюджетного финансирования).</w:t>
      </w:r>
    </w:p>
    <w:p w:rsidR="00B744C3" w:rsidRPr="00770696" w:rsidRDefault="005C2BA9">
      <w:pPr>
        <w:spacing w:line="240" w:lineRule="auto"/>
        <w:ind w:right="0" w:firstLine="708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- получать и направлять в установленном порядке  информацию и материалы, необходимые  для исполнения должностных обязанностей.</w:t>
      </w:r>
    </w:p>
    <w:p w:rsidR="00B744C3" w:rsidRPr="00770696" w:rsidRDefault="005C2BA9">
      <w:pPr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 xml:space="preserve">- докладывать начальнику отдела и его заместителям о выявленных резервах </w:t>
      </w:r>
      <w:r w:rsidRPr="00770696">
        <w:rPr>
          <w:i w:val="0"/>
          <w:sz w:val="28"/>
          <w:szCs w:val="28"/>
        </w:rPr>
        <w:lastRenderedPageBreak/>
        <w:t>и возможностях улучшения работы, вносить предложения по совершенствованию работы отдела.</w:t>
      </w:r>
    </w:p>
    <w:p w:rsidR="00B744C3" w:rsidRPr="00770696" w:rsidRDefault="005C2BA9">
      <w:pPr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- 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B744C3" w:rsidRPr="00770696" w:rsidRDefault="005C2BA9">
      <w:pPr>
        <w:pStyle w:val="af3"/>
        <w:ind w:firstLine="709"/>
        <w:rPr>
          <w:sz w:val="28"/>
          <w:szCs w:val="28"/>
        </w:rPr>
      </w:pPr>
      <w:r w:rsidRPr="00770696">
        <w:rPr>
          <w:sz w:val="28"/>
          <w:szCs w:val="28"/>
        </w:rPr>
        <w:t>- на защиту своих персональных данных;</w:t>
      </w:r>
    </w:p>
    <w:p w:rsidR="00B744C3" w:rsidRPr="00770696" w:rsidRDefault="005C2BA9">
      <w:pPr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- знакомиться со сведениями, составляющими государственную тайну, при наличии оформленного допуска к государственной тайне.</w:t>
      </w:r>
    </w:p>
    <w:p w:rsidR="00B744C3" w:rsidRPr="00770696" w:rsidRDefault="005C2BA9">
      <w:pPr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10. Главный специалист-эксперт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B744C3" w:rsidRPr="00770696" w:rsidRDefault="005C2BA9">
      <w:pPr>
        <w:widowControl/>
        <w:tabs>
          <w:tab w:val="left" w:pos="851"/>
          <w:tab w:val="left" w:pos="993"/>
        </w:tabs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11. Главный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главный специалист-эксперт несет ответственность:</w:t>
      </w:r>
    </w:p>
    <w:p w:rsidR="00B744C3" w:rsidRPr="00770696" w:rsidRDefault="005C2BA9">
      <w:pPr>
        <w:widowControl/>
        <w:tabs>
          <w:tab w:val="left" w:pos="851"/>
          <w:tab w:val="left" w:pos="993"/>
        </w:tabs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- 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B744C3" w:rsidRPr="00770696" w:rsidRDefault="005C2BA9">
      <w:pPr>
        <w:widowControl/>
        <w:tabs>
          <w:tab w:val="left" w:pos="851"/>
          <w:tab w:val="left" w:pos="993"/>
        </w:tabs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744C3" w:rsidRPr="00770696" w:rsidRDefault="005C2BA9">
      <w:pPr>
        <w:widowControl/>
        <w:tabs>
          <w:tab w:val="left" w:pos="851"/>
          <w:tab w:val="left" w:pos="993"/>
        </w:tabs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 xml:space="preserve">- </w:t>
      </w:r>
      <w:r w:rsidR="00770696">
        <w:rPr>
          <w:i w:val="0"/>
          <w:sz w:val="28"/>
          <w:szCs w:val="28"/>
        </w:rPr>
        <w:t xml:space="preserve"> </w:t>
      </w:r>
      <w:r w:rsidRPr="00770696">
        <w:rPr>
          <w:i w:val="0"/>
          <w:sz w:val="28"/>
          <w:szCs w:val="28"/>
        </w:rPr>
        <w:t>за имущественный ущерб, причиненный по его вине;</w:t>
      </w:r>
    </w:p>
    <w:p w:rsidR="00B744C3" w:rsidRPr="00770696" w:rsidRDefault="005C2BA9">
      <w:pPr>
        <w:widowControl/>
        <w:tabs>
          <w:tab w:val="left" w:pos="851"/>
          <w:tab w:val="left" w:pos="993"/>
        </w:tabs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744C3" w:rsidRPr="00770696" w:rsidRDefault="005C2BA9">
      <w:pPr>
        <w:widowControl/>
        <w:tabs>
          <w:tab w:val="left" w:pos="851"/>
          <w:tab w:val="left" w:pos="993"/>
        </w:tabs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- за действие или бездействие, приведшее к нарушению прав и законных интересов граждан;</w:t>
      </w:r>
    </w:p>
    <w:p w:rsidR="00B744C3" w:rsidRPr="00770696" w:rsidRDefault="005C2BA9">
      <w:pPr>
        <w:widowControl/>
        <w:tabs>
          <w:tab w:val="left" w:pos="851"/>
          <w:tab w:val="left" w:pos="993"/>
        </w:tabs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- за несоблюдение ограничений, связанных с прохождением государственной гражданской службы;</w:t>
      </w:r>
    </w:p>
    <w:p w:rsidR="00B744C3" w:rsidRPr="00770696" w:rsidRDefault="005C2BA9">
      <w:pPr>
        <w:widowControl/>
        <w:tabs>
          <w:tab w:val="left" w:pos="851"/>
        </w:tabs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B744C3" w:rsidRPr="00770696" w:rsidRDefault="005C2BA9">
      <w:pPr>
        <w:widowControl/>
        <w:tabs>
          <w:tab w:val="left" w:pos="851"/>
          <w:tab w:val="left" w:pos="993"/>
        </w:tabs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744C3" w:rsidRPr="00770696" w:rsidRDefault="00B744C3">
      <w:pPr>
        <w:widowControl/>
        <w:tabs>
          <w:tab w:val="left" w:pos="851"/>
          <w:tab w:val="left" w:pos="993"/>
        </w:tabs>
        <w:spacing w:line="240" w:lineRule="auto"/>
        <w:ind w:right="0" w:firstLine="709"/>
        <w:rPr>
          <w:i w:val="0"/>
          <w:sz w:val="28"/>
          <w:szCs w:val="28"/>
          <w:highlight w:val="yellow"/>
        </w:rPr>
      </w:pPr>
    </w:p>
    <w:p w:rsidR="00B744C3" w:rsidRPr="00770696" w:rsidRDefault="005C2BA9">
      <w:pPr>
        <w:spacing w:line="240" w:lineRule="auto"/>
        <w:ind w:right="0" w:firstLine="709"/>
        <w:jc w:val="center"/>
        <w:rPr>
          <w:b/>
          <w:i w:val="0"/>
          <w:sz w:val="28"/>
          <w:szCs w:val="28"/>
          <w:highlight w:val="yellow"/>
        </w:rPr>
      </w:pPr>
      <w:r w:rsidRPr="00770696">
        <w:rPr>
          <w:b/>
          <w:i w:val="0"/>
          <w:sz w:val="28"/>
          <w:szCs w:val="28"/>
        </w:rPr>
        <w:t>IV. Перечень вопросов, по которым главный специалист-эксперт вправе или обязан самостоятельно принимать управленческие и иные решения</w:t>
      </w:r>
    </w:p>
    <w:p w:rsidR="00B744C3" w:rsidRPr="00770696" w:rsidRDefault="00B744C3">
      <w:pPr>
        <w:spacing w:line="240" w:lineRule="auto"/>
        <w:ind w:right="0" w:firstLine="709"/>
        <w:rPr>
          <w:i w:val="0"/>
          <w:sz w:val="28"/>
          <w:szCs w:val="28"/>
          <w:highlight w:val="yellow"/>
        </w:rPr>
      </w:pPr>
    </w:p>
    <w:p w:rsidR="00B744C3" w:rsidRPr="00770696" w:rsidRDefault="005C2BA9">
      <w:pPr>
        <w:widowControl/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12. При исполнении служебных обязанностей главный специалист-эксперт вправе самостоятельно принимать решения по вопросам:</w:t>
      </w:r>
    </w:p>
    <w:p w:rsidR="00B744C3" w:rsidRPr="00770696" w:rsidRDefault="005C2BA9">
      <w:pPr>
        <w:widowControl/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- принимать участие в рассмотрении, согласовании актов, служебных записок, планов и т.д.</w:t>
      </w:r>
    </w:p>
    <w:p w:rsidR="00B744C3" w:rsidRPr="00770696" w:rsidRDefault="005C2BA9">
      <w:pPr>
        <w:widowControl/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lastRenderedPageBreak/>
        <w:t>- информировать вышестоящее руководство для принятия им соответствующего решения.</w:t>
      </w:r>
    </w:p>
    <w:p w:rsidR="00B744C3" w:rsidRPr="00770696" w:rsidRDefault="005C2BA9">
      <w:pPr>
        <w:widowControl/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- переадресовывать документы, устанавливать или изменять (продлевать) сроки их исполнения;</w:t>
      </w:r>
    </w:p>
    <w:p w:rsidR="00B744C3" w:rsidRPr="00770696" w:rsidRDefault="005C2BA9">
      <w:pPr>
        <w:widowControl/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- исполнять соответствующий документ или направлять его другому исполнителю;</w:t>
      </w:r>
    </w:p>
    <w:p w:rsidR="00B744C3" w:rsidRPr="00770696" w:rsidRDefault="005C2BA9">
      <w:pPr>
        <w:widowControl/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- реализации законодательства Российской Федерации, Положения о ФНС России, об Инспекции, поручений ФНС России;</w:t>
      </w:r>
    </w:p>
    <w:p w:rsidR="00B744C3" w:rsidRPr="00770696" w:rsidRDefault="005C2BA9">
      <w:pPr>
        <w:widowControl/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- предусмотренным положением об Инспекции, иными нормативными актами, административным регламентом ФНС России и Управления;</w:t>
      </w:r>
    </w:p>
    <w:p w:rsidR="00B744C3" w:rsidRPr="00770696" w:rsidRDefault="005C2BA9">
      <w:pPr>
        <w:widowControl/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 xml:space="preserve">- </w:t>
      </w:r>
      <w:r w:rsidR="00E201C2">
        <w:rPr>
          <w:i w:val="0"/>
          <w:sz w:val="28"/>
          <w:szCs w:val="28"/>
        </w:rPr>
        <w:t xml:space="preserve"> </w:t>
      </w:r>
      <w:r w:rsidRPr="00770696">
        <w:rPr>
          <w:i w:val="0"/>
          <w:sz w:val="28"/>
          <w:szCs w:val="28"/>
        </w:rPr>
        <w:t>иным вопросам.</w:t>
      </w:r>
    </w:p>
    <w:p w:rsidR="00B744C3" w:rsidRPr="00770696" w:rsidRDefault="005C2BA9">
      <w:pPr>
        <w:widowControl/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13. При исполнении служебных обязанностей главный специалист-эксперт обязан самостоятельно принимать решения по вопросам:</w:t>
      </w:r>
    </w:p>
    <w:p w:rsidR="00B744C3" w:rsidRPr="00770696" w:rsidRDefault="005C2BA9">
      <w:pPr>
        <w:widowControl/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- отказывать в приеме документов, оформленных ненадлежащим образом;</w:t>
      </w:r>
    </w:p>
    <w:p w:rsidR="00B744C3" w:rsidRPr="00770696" w:rsidRDefault="005C2BA9">
      <w:pPr>
        <w:widowControl/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- соблюдать сроки регистрации документов в соответствии и Инструкцией по делопроизводству.</w:t>
      </w:r>
    </w:p>
    <w:p w:rsidR="00B744C3" w:rsidRPr="00770696" w:rsidRDefault="005C2BA9">
      <w:pPr>
        <w:widowControl/>
        <w:spacing w:line="240" w:lineRule="auto"/>
        <w:ind w:right="0" w:firstLine="708"/>
        <w:rPr>
          <w:i w:val="0"/>
          <w:sz w:val="28"/>
          <w:szCs w:val="28"/>
          <w:highlight w:val="yellow"/>
        </w:rPr>
      </w:pPr>
      <w:r w:rsidRPr="00770696">
        <w:rPr>
          <w:i w:val="0"/>
          <w:sz w:val="28"/>
          <w:szCs w:val="28"/>
        </w:rPr>
        <w:t>- иным вопросам.</w:t>
      </w:r>
    </w:p>
    <w:p w:rsidR="00031683" w:rsidRDefault="00031683">
      <w:pPr>
        <w:spacing w:line="240" w:lineRule="auto"/>
        <w:ind w:right="0" w:firstLine="709"/>
        <w:jc w:val="center"/>
        <w:rPr>
          <w:b/>
          <w:i w:val="0"/>
          <w:sz w:val="28"/>
          <w:szCs w:val="28"/>
        </w:rPr>
      </w:pPr>
    </w:p>
    <w:p w:rsidR="00B744C3" w:rsidRPr="00770696" w:rsidRDefault="005C2BA9">
      <w:pPr>
        <w:spacing w:line="240" w:lineRule="auto"/>
        <w:ind w:right="0" w:firstLine="709"/>
        <w:jc w:val="center"/>
        <w:rPr>
          <w:b/>
          <w:i w:val="0"/>
          <w:sz w:val="28"/>
          <w:szCs w:val="28"/>
        </w:rPr>
      </w:pPr>
      <w:r w:rsidRPr="00770696">
        <w:rPr>
          <w:b/>
          <w:i w:val="0"/>
          <w:sz w:val="28"/>
          <w:szCs w:val="28"/>
        </w:rPr>
        <w:t>V. Перечень вопросов, по которым главный специалист-эксперт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744C3" w:rsidRPr="00770696" w:rsidRDefault="00B744C3">
      <w:pPr>
        <w:spacing w:line="240" w:lineRule="auto"/>
        <w:ind w:right="0" w:firstLine="709"/>
        <w:rPr>
          <w:i w:val="0"/>
          <w:sz w:val="28"/>
          <w:szCs w:val="28"/>
          <w:highlight w:val="yellow"/>
        </w:rPr>
      </w:pPr>
    </w:p>
    <w:p w:rsidR="00B744C3" w:rsidRPr="00770696" w:rsidRDefault="005C2BA9">
      <w:pPr>
        <w:widowControl/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14. Главный специалист-эксперт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B744C3" w:rsidRPr="00770696" w:rsidRDefault="005C2BA9">
      <w:pPr>
        <w:widowControl/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B744C3" w:rsidRPr="00770696" w:rsidRDefault="005C2BA9">
      <w:pPr>
        <w:widowControl/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- иным вопросам.</w:t>
      </w:r>
    </w:p>
    <w:p w:rsidR="00B744C3" w:rsidRPr="00770696" w:rsidRDefault="005C2BA9">
      <w:pPr>
        <w:widowControl/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15. Главный специалист-эксперт в пределах функциональной компетенции обязан участвовать в подготовке (обсуждении) нормативных проектов документов:</w:t>
      </w:r>
    </w:p>
    <w:p w:rsidR="00E472A2" w:rsidRDefault="00E472A2">
      <w:pPr>
        <w:widowControl/>
        <w:tabs>
          <w:tab w:val="left" w:pos="709"/>
        </w:tabs>
        <w:spacing w:line="240" w:lineRule="auto"/>
        <w:ind w:right="0" w:firstLine="709"/>
        <w:rPr>
          <w:i w:val="0"/>
          <w:sz w:val="28"/>
          <w:szCs w:val="28"/>
        </w:rPr>
      </w:pPr>
    </w:p>
    <w:p w:rsidR="00B744C3" w:rsidRPr="00770696" w:rsidRDefault="005C2BA9">
      <w:pPr>
        <w:widowControl/>
        <w:tabs>
          <w:tab w:val="left" w:pos="709"/>
        </w:tabs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- графика отпусков гражданских служащих отдела;</w:t>
      </w:r>
    </w:p>
    <w:p w:rsidR="00B744C3" w:rsidRPr="00770696" w:rsidRDefault="005C2BA9">
      <w:pPr>
        <w:widowControl/>
        <w:tabs>
          <w:tab w:val="left" w:pos="709"/>
        </w:tabs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- иных актов по поручению начальника Инспекции.</w:t>
      </w:r>
    </w:p>
    <w:p w:rsidR="00031683" w:rsidRDefault="00031683">
      <w:pPr>
        <w:spacing w:line="240" w:lineRule="auto"/>
        <w:ind w:right="0" w:firstLine="709"/>
        <w:jc w:val="center"/>
        <w:rPr>
          <w:b/>
          <w:i w:val="0"/>
          <w:sz w:val="28"/>
          <w:szCs w:val="28"/>
        </w:rPr>
      </w:pPr>
    </w:p>
    <w:p w:rsidR="00B744C3" w:rsidRPr="00770696" w:rsidRDefault="005C2BA9">
      <w:pPr>
        <w:spacing w:line="240" w:lineRule="auto"/>
        <w:ind w:right="0" w:firstLine="709"/>
        <w:jc w:val="center"/>
        <w:rPr>
          <w:b/>
          <w:i w:val="0"/>
          <w:sz w:val="28"/>
          <w:szCs w:val="28"/>
        </w:rPr>
      </w:pPr>
      <w:r w:rsidRPr="00770696">
        <w:rPr>
          <w:b/>
          <w:i w:val="0"/>
          <w:sz w:val="28"/>
          <w:szCs w:val="28"/>
        </w:rPr>
        <w:t>VI. Сроки и процедуры подготовки, рассмотрения проектов</w:t>
      </w:r>
      <w:r w:rsidRPr="00770696">
        <w:rPr>
          <w:b/>
          <w:i w:val="0"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B744C3" w:rsidRPr="00770696" w:rsidRDefault="005C2BA9">
      <w:pPr>
        <w:spacing w:line="240" w:lineRule="auto"/>
        <w:ind w:right="0" w:firstLine="709"/>
        <w:jc w:val="center"/>
        <w:rPr>
          <w:b/>
          <w:i w:val="0"/>
          <w:sz w:val="28"/>
          <w:szCs w:val="28"/>
        </w:rPr>
      </w:pPr>
      <w:r w:rsidRPr="00770696">
        <w:rPr>
          <w:b/>
          <w:i w:val="0"/>
          <w:sz w:val="28"/>
          <w:szCs w:val="28"/>
        </w:rPr>
        <w:t>принятия данных решений</w:t>
      </w:r>
    </w:p>
    <w:p w:rsidR="00B744C3" w:rsidRPr="00770696" w:rsidRDefault="00B744C3">
      <w:pPr>
        <w:spacing w:line="240" w:lineRule="auto"/>
        <w:ind w:right="0" w:firstLine="709"/>
        <w:rPr>
          <w:i w:val="0"/>
          <w:sz w:val="28"/>
          <w:szCs w:val="28"/>
        </w:rPr>
      </w:pPr>
    </w:p>
    <w:p w:rsidR="00B744C3" w:rsidRPr="00770696" w:rsidRDefault="005C2BA9">
      <w:pPr>
        <w:widowControl/>
        <w:spacing w:line="240" w:lineRule="auto"/>
        <w:ind w:right="17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16. В соответствии со своими должностными обязанностями главный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B50B8A" w:rsidRDefault="00B50B8A">
      <w:pPr>
        <w:spacing w:line="240" w:lineRule="auto"/>
        <w:ind w:right="0" w:firstLine="709"/>
        <w:jc w:val="center"/>
        <w:rPr>
          <w:b/>
          <w:i w:val="0"/>
          <w:sz w:val="28"/>
          <w:szCs w:val="28"/>
        </w:rPr>
      </w:pPr>
    </w:p>
    <w:p w:rsidR="00B744C3" w:rsidRPr="00770696" w:rsidRDefault="005C2BA9">
      <w:pPr>
        <w:spacing w:line="240" w:lineRule="auto"/>
        <w:ind w:right="0" w:firstLine="709"/>
        <w:jc w:val="center"/>
        <w:rPr>
          <w:b/>
          <w:i w:val="0"/>
          <w:sz w:val="28"/>
          <w:szCs w:val="28"/>
        </w:rPr>
      </w:pPr>
      <w:r w:rsidRPr="00770696">
        <w:rPr>
          <w:b/>
          <w:i w:val="0"/>
          <w:sz w:val="28"/>
          <w:szCs w:val="28"/>
        </w:rPr>
        <w:t>VII. Порядок служебного взаимодействия</w:t>
      </w:r>
    </w:p>
    <w:p w:rsidR="00B744C3" w:rsidRPr="00770696" w:rsidRDefault="00B744C3">
      <w:pPr>
        <w:spacing w:line="240" w:lineRule="auto"/>
        <w:ind w:right="0" w:firstLine="709"/>
        <w:rPr>
          <w:i w:val="0"/>
          <w:sz w:val="28"/>
          <w:szCs w:val="28"/>
        </w:rPr>
      </w:pPr>
    </w:p>
    <w:p w:rsidR="00E201C2" w:rsidRDefault="005C2BA9">
      <w:pPr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 xml:space="preserve">17. Взаимодействие главного специалиста-эксперта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</w:t>
      </w:r>
      <w:r w:rsidRPr="00770696">
        <w:rPr>
          <w:i w:val="0"/>
          <w:sz w:val="28"/>
          <w:szCs w:val="28"/>
        </w:rPr>
        <w:lastRenderedPageBreak/>
        <w:t xml:space="preserve">организациями строится в рамках деловых отношений на основе общих принципов служебного поведения государственных служащих, утвержденных </w:t>
      </w:r>
    </w:p>
    <w:p w:rsidR="00031683" w:rsidRDefault="005C2BA9" w:rsidP="00E201C2">
      <w:pPr>
        <w:spacing w:line="240" w:lineRule="auto"/>
        <w:ind w:right="0" w:firstLine="0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 xml:space="preserve">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</w:t>
      </w:r>
    </w:p>
    <w:p w:rsidR="00B744C3" w:rsidRPr="00770696" w:rsidRDefault="005C2BA9" w:rsidP="00031683">
      <w:pPr>
        <w:spacing w:line="240" w:lineRule="auto"/>
        <w:ind w:right="0" w:firstLine="0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утвержденного приказом ФНС России от 11.04.2011 №ММВ-7-4/260@,</w:t>
      </w:r>
      <w:r w:rsidRPr="00770696">
        <w:rPr>
          <w:i w:val="0"/>
          <w:spacing w:val="-17"/>
          <w:sz w:val="28"/>
          <w:szCs w:val="28"/>
        </w:rPr>
        <w:t xml:space="preserve"> </w:t>
      </w:r>
      <w:r w:rsidRPr="00770696">
        <w:rPr>
          <w:i w:val="0"/>
          <w:sz w:val="28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B744C3" w:rsidRPr="00770696" w:rsidRDefault="005C2BA9">
      <w:pPr>
        <w:widowControl/>
        <w:spacing w:line="240" w:lineRule="auto"/>
        <w:ind w:right="0" w:firstLine="714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Служебное взаимодействие главного специалиста-эксперта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B744C3" w:rsidRPr="00770696" w:rsidRDefault="00B744C3">
      <w:pPr>
        <w:spacing w:line="240" w:lineRule="auto"/>
        <w:ind w:right="0" w:firstLine="709"/>
        <w:rPr>
          <w:i w:val="0"/>
          <w:sz w:val="28"/>
          <w:szCs w:val="28"/>
          <w:highlight w:val="yellow"/>
        </w:rPr>
      </w:pPr>
    </w:p>
    <w:p w:rsidR="00B744C3" w:rsidRPr="00770696" w:rsidRDefault="005C2BA9">
      <w:pPr>
        <w:spacing w:line="240" w:lineRule="auto"/>
        <w:ind w:right="0" w:firstLine="709"/>
        <w:jc w:val="center"/>
        <w:rPr>
          <w:b/>
          <w:i w:val="0"/>
          <w:sz w:val="28"/>
          <w:szCs w:val="28"/>
        </w:rPr>
      </w:pPr>
      <w:r w:rsidRPr="00770696">
        <w:rPr>
          <w:b/>
          <w:i w:val="0"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B744C3" w:rsidRPr="00770696" w:rsidRDefault="005C2BA9">
      <w:pPr>
        <w:spacing w:line="240" w:lineRule="auto"/>
        <w:ind w:right="0" w:firstLine="709"/>
        <w:jc w:val="center"/>
        <w:rPr>
          <w:b/>
          <w:i w:val="0"/>
          <w:sz w:val="28"/>
          <w:szCs w:val="28"/>
        </w:rPr>
      </w:pPr>
      <w:r w:rsidRPr="00770696">
        <w:rPr>
          <w:b/>
          <w:i w:val="0"/>
          <w:sz w:val="28"/>
          <w:szCs w:val="28"/>
        </w:rPr>
        <w:t>Федеральной налоговой службы</w:t>
      </w:r>
    </w:p>
    <w:p w:rsidR="00B744C3" w:rsidRPr="00770696" w:rsidRDefault="00B744C3">
      <w:pPr>
        <w:spacing w:line="240" w:lineRule="auto"/>
        <w:ind w:right="0" w:firstLine="709"/>
        <w:rPr>
          <w:i w:val="0"/>
          <w:sz w:val="28"/>
          <w:szCs w:val="28"/>
        </w:rPr>
      </w:pPr>
    </w:p>
    <w:p w:rsidR="00B744C3" w:rsidRPr="00770696" w:rsidRDefault="005C2BA9">
      <w:pPr>
        <w:widowControl/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18. В соответствии с замещаемой должностью и в пределах функциональной компетенции, главный специалист-эксперт выполняет организационное обеспечение оказания следующих видов государственных услуг, осуществляемых Инспекцией:</w:t>
      </w:r>
    </w:p>
    <w:p w:rsidR="00B744C3" w:rsidRPr="00770696" w:rsidRDefault="005C2BA9">
      <w:pPr>
        <w:widowControl/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- Оказание информационных услуг юридическим и физическим лицам.</w:t>
      </w:r>
    </w:p>
    <w:p w:rsidR="00B744C3" w:rsidRPr="00770696" w:rsidRDefault="005C2BA9">
      <w:pPr>
        <w:widowControl/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- Информирование юридических и физических лиц по вопросам функционирования инспекции.</w:t>
      </w:r>
    </w:p>
    <w:p w:rsidR="00B744C3" w:rsidRPr="00770696" w:rsidRDefault="005C2BA9">
      <w:pPr>
        <w:widowControl/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-  иных услуг.</w:t>
      </w:r>
    </w:p>
    <w:p w:rsidR="00031683" w:rsidRDefault="00031683">
      <w:pPr>
        <w:spacing w:line="240" w:lineRule="auto"/>
        <w:ind w:right="0" w:firstLine="709"/>
        <w:jc w:val="center"/>
        <w:rPr>
          <w:b/>
          <w:i w:val="0"/>
          <w:sz w:val="28"/>
          <w:szCs w:val="28"/>
        </w:rPr>
      </w:pPr>
    </w:p>
    <w:p w:rsidR="00B744C3" w:rsidRPr="00770696" w:rsidRDefault="005C2BA9">
      <w:pPr>
        <w:spacing w:line="240" w:lineRule="auto"/>
        <w:ind w:right="0" w:firstLine="709"/>
        <w:jc w:val="center"/>
        <w:rPr>
          <w:b/>
          <w:i w:val="0"/>
          <w:sz w:val="28"/>
          <w:szCs w:val="28"/>
        </w:rPr>
      </w:pPr>
      <w:r w:rsidRPr="00770696">
        <w:rPr>
          <w:b/>
          <w:i w:val="0"/>
          <w:sz w:val="28"/>
          <w:szCs w:val="28"/>
        </w:rPr>
        <w:t>IX. Показатели эффективности и результативности</w:t>
      </w:r>
    </w:p>
    <w:p w:rsidR="00B744C3" w:rsidRPr="00770696" w:rsidRDefault="005C2BA9">
      <w:pPr>
        <w:spacing w:line="240" w:lineRule="auto"/>
        <w:ind w:right="0" w:firstLine="709"/>
        <w:jc w:val="center"/>
        <w:rPr>
          <w:b/>
          <w:i w:val="0"/>
          <w:sz w:val="28"/>
          <w:szCs w:val="28"/>
        </w:rPr>
      </w:pPr>
      <w:r w:rsidRPr="00770696">
        <w:rPr>
          <w:b/>
          <w:i w:val="0"/>
          <w:sz w:val="28"/>
          <w:szCs w:val="28"/>
        </w:rPr>
        <w:t>профессиональной служебной деятельности</w:t>
      </w:r>
    </w:p>
    <w:p w:rsidR="00B744C3" w:rsidRPr="00770696" w:rsidRDefault="00B744C3">
      <w:pPr>
        <w:spacing w:line="240" w:lineRule="auto"/>
        <w:ind w:right="0" w:firstLine="709"/>
        <w:rPr>
          <w:i w:val="0"/>
          <w:sz w:val="28"/>
          <w:szCs w:val="28"/>
          <w:highlight w:val="yellow"/>
        </w:rPr>
      </w:pPr>
    </w:p>
    <w:p w:rsidR="00B744C3" w:rsidRPr="00770696" w:rsidRDefault="005C2BA9">
      <w:pPr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19. Эффективность и результативность профессиональной служебной деятельности главный специалист-эксперт оценивается по следующим показателям:</w:t>
      </w:r>
    </w:p>
    <w:p w:rsidR="00B744C3" w:rsidRPr="00770696" w:rsidRDefault="005C2BA9">
      <w:pPr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744C3" w:rsidRPr="00770696" w:rsidRDefault="005C2BA9">
      <w:pPr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своевременности и оперативности выполнения поручений;</w:t>
      </w:r>
    </w:p>
    <w:p w:rsidR="00B744C3" w:rsidRPr="00770696" w:rsidRDefault="005C2BA9">
      <w:pPr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744C3" w:rsidRPr="00770696" w:rsidRDefault="005C2BA9">
      <w:pPr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744C3" w:rsidRPr="00770696" w:rsidRDefault="005C2BA9">
      <w:pPr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 xml:space="preserve">способности четко организовывать и планировать выполнение порученных </w:t>
      </w:r>
      <w:r w:rsidRPr="00770696">
        <w:rPr>
          <w:i w:val="0"/>
          <w:sz w:val="28"/>
          <w:szCs w:val="28"/>
        </w:rPr>
        <w:lastRenderedPageBreak/>
        <w:t>заданий, умению рационально использовать рабочее время, расставлять приоритеты;</w:t>
      </w:r>
    </w:p>
    <w:p w:rsidR="00B744C3" w:rsidRPr="00770696" w:rsidRDefault="005C2BA9">
      <w:pPr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744C3" w:rsidRPr="00770696" w:rsidRDefault="005C2BA9">
      <w:pPr>
        <w:spacing w:line="240" w:lineRule="auto"/>
        <w:ind w:right="0" w:firstLine="709"/>
        <w:rPr>
          <w:i w:val="0"/>
          <w:sz w:val="28"/>
          <w:szCs w:val="28"/>
        </w:rPr>
      </w:pPr>
      <w:r w:rsidRPr="00770696">
        <w:rPr>
          <w:i w:val="0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B744C3" w:rsidRPr="00770696" w:rsidRDefault="00B744C3">
      <w:pPr>
        <w:spacing w:line="240" w:lineRule="auto"/>
        <w:ind w:right="0" w:firstLine="709"/>
        <w:rPr>
          <w:i w:val="0"/>
          <w:sz w:val="28"/>
          <w:szCs w:val="28"/>
        </w:rPr>
      </w:pPr>
    </w:p>
    <w:p w:rsidR="00B744C3" w:rsidRDefault="00B744C3">
      <w:pPr>
        <w:spacing w:line="240" w:lineRule="auto"/>
        <w:ind w:right="0" w:firstLine="709"/>
        <w:rPr>
          <w:i w:val="0"/>
          <w:sz w:val="28"/>
          <w:szCs w:val="28"/>
        </w:rPr>
      </w:pPr>
    </w:p>
    <w:p w:rsidR="00E472A2" w:rsidRDefault="00E472A2">
      <w:pPr>
        <w:spacing w:line="240" w:lineRule="auto"/>
        <w:ind w:right="0" w:firstLine="709"/>
        <w:rPr>
          <w:i w:val="0"/>
          <w:sz w:val="28"/>
          <w:szCs w:val="28"/>
        </w:rPr>
      </w:pPr>
    </w:p>
    <w:sectPr w:rsidR="00E472A2" w:rsidSect="00FC5C0B">
      <w:headerReference w:type="default" r:id="rId18"/>
      <w:type w:val="continuous"/>
      <w:pgSz w:w="11906" w:h="16838"/>
      <w:pgMar w:top="540" w:right="851" w:bottom="284" w:left="1134" w:header="397" w:footer="7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011F" w:rsidRDefault="003A011F">
      <w:pPr>
        <w:spacing w:line="240" w:lineRule="auto"/>
      </w:pPr>
      <w:r>
        <w:separator/>
      </w:r>
    </w:p>
  </w:endnote>
  <w:endnote w:type="continuationSeparator" w:id="0">
    <w:p w:rsidR="003A011F" w:rsidRDefault="003A01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&quot;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011F" w:rsidRDefault="003A011F">
      <w:pPr>
        <w:spacing w:line="240" w:lineRule="auto"/>
      </w:pPr>
      <w:r>
        <w:separator/>
      </w:r>
    </w:p>
  </w:footnote>
  <w:footnote w:type="continuationSeparator" w:id="0">
    <w:p w:rsidR="003A011F" w:rsidRDefault="003A011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44C3" w:rsidRDefault="005C2BA9">
    <w:pPr>
      <w:framePr w:wrap="around" w:vAnchor="text" w:hAnchor="margin" w:xAlign="center" w:y="1"/>
    </w:pPr>
    <w:r>
      <w:rPr>
        <w:i w:val="0"/>
        <w:color w:val="999999"/>
        <w:sz w:val="24"/>
      </w:rPr>
      <w:fldChar w:fldCharType="begin"/>
    </w:r>
    <w:r>
      <w:rPr>
        <w:color w:val="999999"/>
        <w:sz w:val="24"/>
      </w:rPr>
      <w:instrText xml:space="preserve">PAGE </w:instrText>
    </w:r>
    <w:r>
      <w:rPr>
        <w:i w:val="0"/>
        <w:color w:val="999999"/>
        <w:sz w:val="24"/>
      </w:rPr>
      <w:fldChar w:fldCharType="separate"/>
    </w:r>
    <w:r w:rsidR="00784B6D">
      <w:rPr>
        <w:noProof/>
        <w:color w:val="999999"/>
        <w:sz w:val="24"/>
      </w:rPr>
      <w:t>6</w:t>
    </w:r>
    <w:r>
      <w:rPr>
        <w:i w:val="0"/>
        <w:color w:val="999999"/>
        <w:sz w:val="24"/>
      </w:rPr>
      <w:fldChar w:fldCharType="end"/>
    </w:r>
  </w:p>
  <w:p w:rsidR="00B744C3" w:rsidRDefault="00B744C3">
    <w:pPr>
      <w:pStyle w:val="ac"/>
      <w:jc w:val="center"/>
      <w:rPr>
        <w:color w:val="999999"/>
        <w:sz w:val="24"/>
      </w:rPr>
    </w:pPr>
  </w:p>
  <w:p w:rsidR="00B744C3" w:rsidRDefault="00B744C3">
    <w:pPr>
      <w:pStyle w:val="ac"/>
      <w:rPr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4C3"/>
    <w:rsid w:val="00023887"/>
    <w:rsid w:val="00031683"/>
    <w:rsid w:val="000A1896"/>
    <w:rsid w:val="000A4F1D"/>
    <w:rsid w:val="00266A24"/>
    <w:rsid w:val="002A4BA5"/>
    <w:rsid w:val="002B18AE"/>
    <w:rsid w:val="00322131"/>
    <w:rsid w:val="003268A3"/>
    <w:rsid w:val="00363E6D"/>
    <w:rsid w:val="003932BC"/>
    <w:rsid w:val="003A011F"/>
    <w:rsid w:val="00435399"/>
    <w:rsid w:val="004713D3"/>
    <w:rsid w:val="004D1F70"/>
    <w:rsid w:val="00590D7B"/>
    <w:rsid w:val="005C2BA9"/>
    <w:rsid w:val="00602261"/>
    <w:rsid w:val="006D49D4"/>
    <w:rsid w:val="00770696"/>
    <w:rsid w:val="00784B6D"/>
    <w:rsid w:val="007D05EE"/>
    <w:rsid w:val="00806ADD"/>
    <w:rsid w:val="00825306"/>
    <w:rsid w:val="008A3AA7"/>
    <w:rsid w:val="0093248C"/>
    <w:rsid w:val="009F031F"/>
    <w:rsid w:val="009F7C6F"/>
    <w:rsid w:val="00A37BA6"/>
    <w:rsid w:val="00B45ACC"/>
    <w:rsid w:val="00B50B8A"/>
    <w:rsid w:val="00B744C3"/>
    <w:rsid w:val="00BA3EE9"/>
    <w:rsid w:val="00CA4149"/>
    <w:rsid w:val="00D80B44"/>
    <w:rsid w:val="00DB3DDE"/>
    <w:rsid w:val="00E201C2"/>
    <w:rsid w:val="00E35E32"/>
    <w:rsid w:val="00E472A2"/>
    <w:rsid w:val="00F233D1"/>
    <w:rsid w:val="00FA2065"/>
    <w:rsid w:val="00FC5C0B"/>
    <w:rsid w:val="00FF6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5832BA-F4F3-45E1-AFF3-38AD083FB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widowControl w:val="0"/>
      <w:spacing w:line="336" w:lineRule="auto"/>
      <w:ind w:right="200" w:firstLine="720"/>
      <w:jc w:val="both"/>
    </w:pPr>
    <w:rPr>
      <w:rFonts w:ascii="Times New Roman" w:hAnsi="Times New Roman"/>
      <w:i/>
      <w:sz w:val="20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widowControl/>
      <w:spacing w:before="240" w:line="240" w:lineRule="auto"/>
      <w:ind w:right="0" w:firstLine="709"/>
      <w:outlineLvl w:val="0"/>
    </w:pPr>
    <w:rPr>
      <w:rFonts w:ascii="Calibri Light" w:hAnsi="Calibri Light"/>
      <w:i w:val="0"/>
      <w:color w:val="2E74B5"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widowControl/>
      <w:spacing w:before="200" w:line="240" w:lineRule="auto"/>
      <w:ind w:right="0" w:firstLine="709"/>
      <w:outlineLvl w:val="1"/>
    </w:pPr>
    <w:rPr>
      <w:rFonts w:ascii="Calibri Light" w:hAnsi="Calibri Light"/>
      <w:b/>
      <w:i w:val="0"/>
      <w:color w:val="5B9BD5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widowControl/>
      <w:spacing w:before="200" w:line="240" w:lineRule="auto"/>
      <w:ind w:right="0" w:firstLine="709"/>
      <w:outlineLvl w:val="4"/>
    </w:pPr>
    <w:rPr>
      <w:rFonts w:ascii="Calibri Light" w:hAnsi="Calibri Light"/>
      <w:i w:val="0"/>
      <w:color w:val="1F4D7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i/>
      <w:sz w:val="20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12">
    <w:name w:val="Знак сноски1"/>
    <w:basedOn w:val="13"/>
    <w:link w:val="a3"/>
    <w:rPr>
      <w:vertAlign w:val="superscript"/>
    </w:rPr>
  </w:style>
  <w:style w:type="character" w:styleId="a3">
    <w:name w:val="footnote reference"/>
    <w:basedOn w:val="a0"/>
    <w:link w:val="12"/>
    <w:rPr>
      <w:vertAlign w:val="superscript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a4">
    <w:name w:val="РЕГЛ"/>
    <w:basedOn w:val="10"/>
    <w:link w:val="a5"/>
    <w:pPr>
      <w:spacing w:before="0"/>
      <w:jc w:val="center"/>
    </w:pPr>
    <w:rPr>
      <w:rFonts w:ascii="Times New Roman" w:hAnsi="Times New Roman"/>
      <w:b/>
      <w:color w:val="000000"/>
      <w:sz w:val="28"/>
    </w:rPr>
  </w:style>
  <w:style w:type="character" w:customStyle="1" w:styleId="a5">
    <w:name w:val="РЕГЛ"/>
    <w:basedOn w:val="11"/>
    <w:link w:val="a4"/>
    <w:rPr>
      <w:rFonts w:ascii="Times New Roman" w:hAnsi="Times New Roman"/>
      <w:b/>
      <w:i w:val="0"/>
      <w:color w:val="000000"/>
      <w:sz w:val="28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a6">
    <w:name w:val="Нормальный (таблица)"/>
    <w:basedOn w:val="a"/>
    <w:next w:val="a"/>
    <w:link w:val="a7"/>
    <w:pPr>
      <w:spacing w:line="240" w:lineRule="auto"/>
      <w:ind w:right="0" w:firstLine="0"/>
    </w:pPr>
    <w:rPr>
      <w:rFonts w:ascii="Arial" w:hAnsi="Arial"/>
      <w:i w:val="0"/>
      <w:sz w:val="24"/>
    </w:rPr>
  </w:style>
  <w:style w:type="character" w:customStyle="1" w:styleId="a7">
    <w:name w:val="Нормальный (таблица)"/>
    <w:basedOn w:val="1"/>
    <w:link w:val="a6"/>
    <w:rPr>
      <w:rFonts w:ascii="Arial" w:hAnsi="Arial"/>
      <w:i w:val="0"/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8">
    <w:name w:val="annotation text"/>
    <w:basedOn w:val="a"/>
    <w:link w:val="a9"/>
    <w:pPr>
      <w:widowControl/>
      <w:spacing w:line="240" w:lineRule="auto"/>
      <w:ind w:right="0" w:firstLine="709"/>
    </w:pPr>
    <w:rPr>
      <w:i w:val="0"/>
    </w:rPr>
  </w:style>
  <w:style w:type="character" w:customStyle="1" w:styleId="a9">
    <w:name w:val="Текст примечания Знак"/>
    <w:basedOn w:val="1"/>
    <w:link w:val="a8"/>
    <w:rPr>
      <w:rFonts w:ascii="Times New Roman" w:hAnsi="Times New Roman"/>
      <w:i w:val="0"/>
      <w:sz w:val="20"/>
    </w:rPr>
  </w:style>
  <w:style w:type="paragraph" w:customStyle="1" w:styleId="aa">
    <w:name w:val="Цветовое выделение"/>
    <w:link w:val="ab"/>
    <w:rPr>
      <w:b/>
      <w:color w:val="000080"/>
    </w:rPr>
  </w:style>
  <w:style w:type="character" w:customStyle="1" w:styleId="ab">
    <w:name w:val="Цветовое выделение"/>
    <w:link w:val="aa"/>
    <w:rPr>
      <w:b/>
      <w:color w:val="000080"/>
    </w:rPr>
  </w:style>
  <w:style w:type="paragraph" w:styleId="ac">
    <w:name w:val="header"/>
    <w:basedOn w:val="a"/>
    <w:link w:val="ad"/>
    <w:pPr>
      <w:widowControl/>
      <w:tabs>
        <w:tab w:val="center" w:pos="4677"/>
        <w:tab w:val="right" w:pos="9355"/>
      </w:tabs>
      <w:spacing w:line="240" w:lineRule="auto"/>
      <w:ind w:right="0" w:firstLine="709"/>
    </w:pPr>
    <w:rPr>
      <w:i w:val="0"/>
      <w:sz w:val="28"/>
    </w:rPr>
  </w:style>
  <w:style w:type="character" w:customStyle="1" w:styleId="ad">
    <w:name w:val="Верхний колонтитул Знак"/>
    <w:basedOn w:val="1"/>
    <w:link w:val="ac"/>
    <w:rPr>
      <w:rFonts w:ascii="Times New Roman" w:hAnsi="Times New Roman"/>
      <w:i w:val="0"/>
      <w:sz w:val="28"/>
    </w:rPr>
  </w:style>
  <w:style w:type="character" w:customStyle="1" w:styleId="50">
    <w:name w:val="Заголовок 5 Знак"/>
    <w:basedOn w:val="1"/>
    <w:link w:val="5"/>
    <w:rPr>
      <w:rFonts w:ascii="Calibri Light" w:hAnsi="Calibri Light"/>
      <w:i w:val="0"/>
      <w:color w:val="1F4D78"/>
      <w:sz w:val="28"/>
    </w:rPr>
  </w:style>
  <w:style w:type="character" w:customStyle="1" w:styleId="11">
    <w:name w:val="Заголовок 1 Знак"/>
    <w:basedOn w:val="1"/>
    <w:link w:val="10"/>
    <w:rPr>
      <w:rFonts w:ascii="Calibri Light" w:hAnsi="Calibri Light"/>
      <w:i w:val="0"/>
      <w:color w:val="2E74B5"/>
      <w:sz w:val="32"/>
    </w:rPr>
  </w:style>
  <w:style w:type="paragraph" w:customStyle="1" w:styleId="14">
    <w:name w:val="Гиперссылка1"/>
    <w:link w:val="ae"/>
    <w:rPr>
      <w:color w:val="0000FF"/>
      <w:u w:val="single"/>
    </w:rPr>
  </w:style>
  <w:style w:type="character" w:styleId="ae">
    <w:name w:val="Hyperlink"/>
    <w:link w:val="14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widowControl/>
      <w:spacing w:line="240" w:lineRule="auto"/>
      <w:ind w:right="0" w:firstLine="709"/>
    </w:pPr>
    <w:rPr>
      <w:i w:val="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i w:val="0"/>
      <w:sz w:val="20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">
    <w:name w:val="Balloon Text"/>
    <w:basedOn w:val="a"/>
    <w:link w:val="af0"/>
    <w:pPr>
      <w:widowControl/>
      <w:spacing w:line="240" w:lineRule="auto"/>
      <w:ind w:right="0" w:firstLine="709"/>
    </w:pPr>
    <w:rPr>
      <w:rFonts w:ascii="Segoe UI" w:hAnsi="Segoe UI"/>
      <w:i w:val="0"/>
      <w:sz w:val="18"/>
    </w:rPr>
  </w:style>
  <w:style w:type="character" w:customStyle="1" w:styleId="af0">
    <w:name w:val="Текст выноски Знак"/>
    <w:basedOn w:val="1"/>
    <w:link w:val="af"/>
    <w:rPr>
      <w:rFonts w:ascii="Segoe UI" w:hAnsi="Segoe UI"/>
      <w:i w:val="0"/>
      <w:sz w:val="18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17">
    <w:name w:val="Обычный1"/>
    <w:link w:val="18"/>
    <w:pPr>
      <w:widowControl w:val="0"/>
      <w:spacing w:line="336" w:lineRule="auto"/>
      <w:ind w:right="200" w:firstLine="720"/>
      <w:jc w:val="both"/>
    </w:pPr>
    <w:rPr>
      <w:rFonts w:ascii="Times New Roman" w:hAnsi="Times New Roman"/>
      <w:i/>
      <w:sz w:val="20"/>
    </w:rPr>
  </w:style>
  <w:style w:type="character" w:customStyle="1" w:styleId="18">
    <w:name w:val="Обычный1"/>
    <w:link w:val="17"/>
    <w:rPr>
      <w:rFonts w:ascii="Times New Roman" w:hAnsi="Times New Roman"/>
      <w:i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13">
    <w:name w:val="Основной шрифт абзаца1"/>
  </w:style>
  <w:style w:type="paragraph" w:customStyle="1" w:styleId="ConsPlusTitle">
    <w:name w:val="ConsPlusTitle"/>
    <w:link w:val="ConsPlusTitle0"/>
    <w:pPr>
      <w:widowControl w:val="0"/>
    </w:pPr>
    <w:rPr>
      <w:b/>
    </w:rPr>
  </w:style>
  <w:style w:type="character" w:customStyle="1" w:styleId="ConsPlusTitle0">
    <w:name w:val="ConsPlusTitle"/>
    <w:link w:val="ConsPlusTitle"/>
    <w:rPr>
      <w:b/>
    </w:rPr>
  </w:style>
  <w:style w:type="paragraph" w:styleId="af1">
    <w:name w:val="Subtitle"/>
    <w:next w:val="a"/>
    <w:link w:val="af2"/>
    <w:uiPriority w:val="11"/>
    <w:qFormat/>
    <w:rPr>
      <w:rFonts w:ascii="XO Thames" w:hAnsi="XO Thames"/>
      <w:i/>
      <w:color w:val="616161"/>
      <w:sz w:val="24"/>
    </w:rPr>
  </w:style>
  <w:style w:type="character" w:customStyle="1" w:styleId="af2">
    <w:name w:val="Подзаголовок Знак"/>
    <w:link w:val="af1"/>
    <w:rPr>
      <w:rFonts w:ascii="XO Thames" w:hAnsi="XO Thames"/>
      <w:i/>
      <w:color w:val="616161"/>
      <w:sz w:val="24"/>
    </w:rPr>
  </w:style>
  <w:style w:type="paragraph" w:customStyle="1" w:styleId="ConsPlusNormal">
    <w:name w:val="ConsPlusNormal"/>
    <w:link w:val="ConsPlusNormal0"/>
    <w:pPr>
      <w:widowControl w:val="0"/>
    </w:pPr>
  </w:style>
  <w:style w:type="character" w:customStyle="1" w:styleId="ConsPlusNormal0">
    <w:name w:val="ConsPlusNormal"/>
    <w:link w:val="ConsPlusNormal"/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3">
    <w:name w:val="Body Text"/>
    <w:basedOn w:val="a"/>
    <w:link w:val="af4"/>
    <w:pPr>
      <w:widowControl/>
      <w:spacing w:line="240" w:lineRule="auto"/>
      <w:ind w:right="0" w:firstLine="0"/>
    </w:pPr>
    <w:rPr>
      <w:i w:val="0"/>
      <w:sz w:val="24"/>
    </w:rPr>
  </w:style>
  <w:style w:type="character" w:customStyle="1" w:styleId="af4">
    <w:name w:val="Основной текст Знак"/>
    <w:basedOn w:val="1"/>
    <w:link w:val="af3"/>
    <w:rPr>
      <w:rFonts w:ascii="Times New Roman" w:hAnsi="Times New Roman"/>
      <w:i w:val="0"/>
      <w:sz w:val="24"/>
    </w:rPr>
  </w:style>
  <w:style w:type="paragraph" w:styleId="af5">
    <w:name w:val="Title"/>
    <w:next w:val="a"/>
    <w:link w:val="af6"/>
    <w:uiPriority w:val="10"/>
    <w:qFormat/>
    <w:rPr>
      <w:rFonts w:ascii="XO Thames" w:hAnsi="XO Thames"/>
      <w:b/>
      <w:sz w:val="52"/>
    </w:rPr>
  </w:style>
  <w:style w:type="character" w:customStyle="1" w:styleId="af6">
    <w:name w:val="Название Знак"/>
    <w:link w:val="af5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styleId="af7">
    <w:name w:val="footer"/>
    <w:basedOn w:val="a"/>
    <w:link w:val="af8"/>
    <w:pPr>
      <w:widowControl/>
      <w:tabs>
        <w:tab w:val="center" w:pos="4677"/>
        <w:tab w:val="right" w:pos="9355"/>
      </w:tabs>
      <w:spacing w:line="240" w:lineRule="auto"/>
      <w:ind w:right="0" w:firstLine="709"/>
    </w:pPr>
    <w:rPr>
      <w:i w:val="0"/>
      <w:sz w:val="28"/>
    </w:rPr>
  </w:style>
  <w:style w:type="character" w:customStyle="1" w:styleId="af8">
    <w:name w:val="Нижний колонтитул Знак"/>
    <w:basedOn w:val="1"/>
    <w:link w:val="af7"/>
    <w:rPr>
      <w:rFonts w:ascii="Times New Roman" w:hAnsi="Times New Roman"/>
      <w:i w:val="0"/>
      <w:sz w:val="28"/>
    </w:rPr>
  </w:style>
  <w:style w:type="character" w:customStyle="1" w:styleId="20">
    <w:name w:val="Заголовок 2 Знак"/>
    <w:basedOn w:val="1"/>
    <w:link w:val="2"/>
    <w:rPr>
      <w:rFonts w:ascii="Calibri Light" w:hAnsi="Calibri Light"/>
      <w:b/>
      <w:i w:val="0"/>
      <w:color w:val="5B9BD5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E254E5010743496FCDF586F84481D19B8665091CC765E1FE2FB8BDE119g6pCI" TargetMode="External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E254E5010743496FCDF586F84481D19B86660111C067E1FE2FB8BDE119g6pCI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5620E1DC464E1FE2FB8BDE119g6pCI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E254E5010743496FCDF586F84481D19B86670B19C765E1FE2FB8BDE119g6pCI" TargetMode="External"/><Relationship Id="rId10" Type="http://schemas.openxmlformats.org/officeDocument/2006/relationships/hyperlink" Target="consultantplus://offline/ref=E254E5010743496FCDF586F84481D19B8665081BC467E1FE2FB8BDE119g6pCI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2625</Words>
  <Characters>14968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Мажара Юлия Владимировна</dc:creator>
  <cp:lastModifiedBy>Мажара Юлия Владимировна</cp:lastModifiedBy>
  <cp:revision>6</cp:revision>
  <cp:lastPrinted>2020-04-02T11:50:00Z</cp:lastPrinted>
  <dcterms:created xsi:type="dcterms:W3CDTF">2024-05-02T11:36:00Z</dcterms:created>
  <dcterms:modified xsi:type="dcterms:W3CDTF">2024-05-02T15:28:00Z</dcterms:modified>
</cp:coreProperties>
</file>